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djustRightInd w:val="0"/>
        <w:spacing w:before="0" w:beforeAutospacing="0" w:after="0" w:afterAutospacing="0" w:line="480" w:lineRule="auto"/>
        <w:jc w:val="center"/>
        <w:rPr>
          <w:rFonts w:ascii="仿宋" w:hAnsi="仿宋" w:cs="仿宋"/>
          <w:b/>
          <w:bCs/>
          <w:color w:val="FF0000"/>
          <w:sz w:val="72"/>
          <w:szCs w:val="72"/>
        </w:rPr>
      </w:pPr>
      <w:r>
        <w:rPr>
          <w:rFonts w:hint="eastAsia" w:ascii="宋体" w:hAnsi="宋体" w:cs="宋体"/>
          <w:b/>
          <w:bCs/>
          <w:color w:val="FF0000"/>
          <w:sz w:val="72"/>
          <w:szCs w:val="72"/>
        </w:rPr>
        <w:t>成都市营养学会文件</w:t>
      </w:r>
    </w:p>
    <w:p>
      <w:pPr>
        <w:pStyle w:val="4"/>
        <w:widowControl/>
        <w:adjustRightInd w:val="0"/>
        <w:spacing w:before="0" w:beforeAutospacing="0" w:after="0" w:afterAutospacing="0" w:line="440" w:lineRule="exact"/>
        <w:jc w:val="center"/>
        <w:rPr>
          <w:rFonts w:ascii="仿宋" w:hAnsi="仿宋" w:cs="仿宋"/>
          <w:b/>
          <w:bCs/>
          <w:color w:val="292929"/>
          <w:szCs w:val="32"/>
        </w:rPr>
      </w:pPr>
    </w:p>
    <w:p>
      <w:pPr>
        <w:pStyle w:val="4"/>
        <w:widowControl/>
        <w:adjustRightInd w:val="0"/>
        <w:spacing w:before="0" w:beforeAutospacing="0" w:after="0" w:afterAutospacing="0" w:line="440" w:lineRule="exact"/>
        <w:jc w:val="center"/>
        <w:rPr>
          <w:rFonts w:ascii="仿宋" w:hAnsi="仿宋" w:cs="仿宋"/>
          <w:bCs/>
          <w:color w:val="292929"/>
          <w:szCs w:val="32"/>
        </w:rPr>
      </w:pPr>
    </w:p>
    <w:p>
      <w:pPr>
        <w:pStyle w:val="4"/>
        <w:widowControl/>
        <w:adjustRightInd w:val="0"/>
        <w:spacing w:before="0" w:beforeAutospacing="0" w:after="0" w:afterAutospacing="0" w:line="440" w:lineRule="exact"/>
        <w:jc w:val="center"/>
        <w:rPr>
          <w:rFonts w:ascii="宋体" w:hAnsi="宋体" w:eastAsia="宋体" w:cs="仿宋"/>
          <w:bCs/>
          <w:color w:val="292929"/>
          <w:szCs w:val="32"/>
        </w:rPr>
      </w:pPr>
      <w:r>
        <w:rPr>
          <w:rFonts w:hint="eastAsia" w:ascii="宋体" w:hAnsi="宋体" w:eastAsia="宋体" w:cs="仿宋"/>
          <w:bCs/>
          <w:color w:val="292929"/>
          <w:szCs w:val="32"/>
        </w:rPr>
        <w:t xml:space="preserve">成营发 </w:t>
      </w:r>
      <w:r>
        <w:rPr>
          <w:rFonts w:ascii="宋体" w:hAnsi="宋体" w:eastAsia="宋体" w:cs="仿宋_GB2312"/>
          <w:color w:val="8A8679"/>
          <w:sz w:val="28"/>
          <w:szCs w:val="28"/>
          <w:shd w:val="clear" w:color="auto" w:fill="FFFFFF"/>
        </w:rPr>
        <w:t>〔</w:t>
      </w:r>
      <w:r>
        <w:rPr>
          <w:rFonts w:hint="eastAsia" w:ascii="宋体" w:hAnsi="宋体" w:eastAsia="宋体" w:cs="仿宋_GB2312"/>
          <w:color w:val="8A8679"/>
          <w:sz w:val="28"/>
          <w:szCs w:val="28"/>
          <w:shd w:val="clear" w:color="auto" w:fill="FFFFFF"/>
        </w:rPr>
        <w:t>201</w:t>
      </w:r>
      <w:r>
        <w:rPr>
          <w:rFonts w:ascii="宋体" w:hAnsi="宋体" w:eastAsia="宋体" w:cs="仿宋_GB2312"/>
          <w:color w:val="8A8679"/>
          <w:sz w:val="28"/>
          <w:szCs w:val="28"/>
          <w:shd w:val="clear" w:color="auto" w:fill="FFFFFF"/>
        </w:rPr>
        <w:t>9〕</w:t>
      </w:r>
      <w:r>
        <w:rPr>
          <w:rFonts w:hint="eastAsia" w:ascii="宋体" w:hAnsi="宋体" w:eastAsia="宋体" w:cs="仿宋"/>
          <w:bCs/>
          <w:color w:val="292929"/>
          <w:szCs w:val="32"/>
        </w:rPr>
        <w:t>1</w:t>
      </w:r>
      <w:r>
        <w:rPr>
          <w:rFonts w:ascii="宋体" w:hAnsi="宋体" w:eastAsia="宋体" w:cs="仿宋"/>
          <w:bCs/>
          <w:color w:val="292929"/>
          <w:szCs w:val="32"/>
        </w:rPr>
        <w:t>0</w:t>
      </w:r>
      <w:r>
        <w:rPr>
          <w:rFonts w:hint="eastAsia" w:ascii="宋体" w:hAnsi="宋体" w:eastAsia="宋体" w:cs="仿宋"/>
          <w:bCs/>
          <w:color w:val="292929"/>
          <w:szCs w:val="32"/>
        </w:rPr>
        <w:t>号</w:t>
      </w:r>
    </w:p>
    <w:p>
      <w:pPr>
        <w:pStyle w:val="4"/>
        <w:widowControl/>
        <w:adjustRightInd w:val="0"/>
        <w:spacing w:before="0" w:beforeAutospacing="0" w:after="0" w:afterAutospacing="0" w:line="228" w:lineRule="exact"/>
        <w:jc w:val="both"/>
        <w:rPr>
          <w:rFonts w:ascii="仿宋" w:hAnsi="仿宋" w:cs="仿宋"/>
          <w:b/>
          <w:bCs/>
          <w:color w:val="292929"/>
          <w:szCs w:val="32"/>
        </w:rPr>
      </w:pPr>
      <w:r>
        <w:rPr>
          <w:rFonts w:ascii="仿宋" w:hAnsi="仿宋" w:cs="仿宋"/>
          <w:b/>
          <w:bCs/>
          <w:szCs w:val="32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175895</wp:posOffset>
                </wp:positionV>
                <wp:extent cx="6228715" cy="10160"/>
                <wp:effectExtent l="0" t="3175" r="635" b="24765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8715" cy="1016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flip:y;margin-left:-25.15pt;margin-top:13.85pt;height:0.8pt;width:490.45pt;z-index:251657216;mso-width-relative:page;mso-height-relative:page;" filled="f" stroked="t" coordsize="21600,21600" o:gfxdata="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CN5FdkAAAAJAQAADwAAAAAAAAABACAAAAAiAAAA&#10;ZHJzL2Rvd25yZXYueG1sUEsBAhQAFAAAAAgAh07iQPYU+6LNAQAAmAMAAA4AAAAAAAAAAQAgAAAA&#10;KAEAAGRycy9lMm9Eb2MueG1sUEsFBgAAAAAGAAYAWQEAAGc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/>
    <w:p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成都市各幼儿园，各中小学校及相关教育机构：</w:t>
      </w:r>
    </w:p>
    <w:p>
      <w:pPr>
        <w:ind w:firstLine="46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根据国家发布的《学校食品安全与营养健康管理规定》、《健康中国行动2019-2030》等相关政策文件，为进一步创建幼儿营养健康示范园、中小学生营养健康示范校的贯彻实施，规范成都市幼儿园及中小学校营养健康教育及饮食营养等工作，成都市营养学会拟针对幼儿、学生营养健康；健康教育与健康促进工作进行培训。 </w:t>
      </w:r>
    </w:p>
    <w:p>
      <w:pPr>
        <w:ind w:firstLine="46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此次培训旨在加强我市幼儿园、中小学校及相关教育机构的规范开展营养健康教育，规范食堂营养工作，提升我市儿童、中小学生的营养健康知识与技能，促进健康素养的提高。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现就具体培训事宜公布如下：</w:t>
      </w:r>
    </w:p>
    <w:p>
      <w:pPr>
        <w:numPr>
          <w:ilvl w:val="0"/>
          <w:numId w:val="1"/>
        </w:numPr>
        <w:ind w:left="0" w:leftChars="0" w:firstLine="56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培训时间：2019年10月11日-12日 9点至17点</w:t>
      </w:r>
    </w:p>
    <w:p>
      <w:pPr>
        <w:numPr>
          <w:ilvl w:val="0"/>
          <w:numId w:val="1"/>
        </w:numPr>
        <w:ind w:left="0" w:leftChars="0" w:firstLine="56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培训地点：成都市营养学会（金牛区十二桥路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37号华神大厦A座6楼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>
      <w:pPr>
        <w:numPr>
          <w:ilvl w:val="0"/>
          <w:numId w:val="1"/>
        </w:numPr>
        <w:ind w:left="0" w:leftChars="0" w:firstLine="56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培训人数：本次培训限定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60人，报满截止。</w:t>
      </w:r>
    </w:p>
    <w:p>
      <w:pPr>
        <w:numPr>
          <w:ilvl w:val="0"/>
          <w:numId w:val="1"/>
        </w:numPr>
        <w:ind w:left="0" w:leftChars="0" w:firstLine="56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培训人员要求：每个园区或学校限2个名额，要求幼儿园\学校分管领导、主要工作人员</w:t>
      </w:r>
      <w:r>
        <w:rPr>
          <w:rFonts w:hint="eastAsia" w:ascii="宋体" w:hAnsi="宋体" w:cs="宋体"/>
          <w:sz w:val="24"/>
          <w:szCs w:val="24"/>
          <w:lang w:eastAsia="zh-CN"/>
        </w:rPr>
        <w:t>各</w:t>
      </w:r>
      <w:r>
        <w:rPr>
          <w:rFonts w:hint="eastAsia" w:ascii="宋体" w:hAnsi="宋体" w:eastAsia="宋体" w:cs="宋体"/>
          <w:sz w:val="24"/>
          <w:szCs w:val="24"/>
        </w:rPr>
        <w:t>1名参与培训。</w:t>
      </w:r>
    </w:p>
    <w:p>
      <w:pPr>
        <w:numPr>
          <w:ilvl w:val="0"/>
          <w:numId w:val="0"/>
        </w:numPr>
        <w:ind w:left="560" w:leftChars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ind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培训内容：</w:t>
      </w:r>
    </w:p>
    <w:tbl>
      <w:tblPr>
        <w:tblStyle w:val="5"/>
        <w:tblpPr w:leftFromText="180" w:rightFromText="180" w:vertAnchor="text" w:horzAnchor="page" w:tblpX="1867" w:tblpY="409"/>
        <w:tblOverlap w:val="never"/>
        <w:tblW w:w="84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1905"/>
        <w:gridCol w:w="478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时点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09：00-12：00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解读《学校食品安全与营养健康管理规定》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13：30-17：00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幼儿及学生基本营养知识及应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当掌握的营养技能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10月12日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09：00-12：00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校/园健康教育计划的制定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10月12日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13：30-17：00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食堂膳食制作及营养指导的要点</w:t>
            </w:r>
          </w:p>
        </w:tc>
      </w:tr>
    </w:tbl>
    <w:p>
      <w:pPr>
        <w:ind w:firstLine="56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693" w:firstLineChars="3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费用：本次培训为公益培训，不收取培训费。</w:t>
      </w:r>
    </w:p>
    <w:p>
      <w:pPr>
        <w:ind w:firstLine="693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、报名方式：</w:t>
      </w:r>
      <w:r>
        <w:rPr>
          <w:rFonts w:hint="eastAsia" w:ascii="宋体" w:hAnsi="宋体" w:cs="宋体"/>
          <w:sz w:val="24"/>
          <w:szCs w:val="24"/>
          <w:lang w:eastAsia="zh-CN"/>
        </w:rPr>
        <w:t>请于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9月30日以前</w:t>
      </w:r>
      <w:r>
        <w:rPr>
          <w:rFonts w:hint="eastAsia" w:ascii="宋体" w:hAnsi="宋体" w:eastAsia="宋体" w:cs="宋体"/>
          <w:sz w:val="24"/>
          <w:szCs w:val="24"/>
        </w:rPr>
        <w:t>发送</w:t>
      </w:r>
      <w:r>
        <w:rPr>
          <w:rFonts w:hint="eastAsia" w:ascii="宋体" w:hAnsi="宋体" w:cs="宋体"/>
          <w:sz w:val="24"/>
          <w:szCs w:val="24"/>
          <w:lang w:eastAsia="zh-CN"/>
        </w:rPr>
        <w:t>培训</w:t>
      </w:r>
      <w:r>
        <w:rPr>
          <w:rFonts w:hint="eastAsia" w:ascii="宋体" w:hAnsi="宋体" w:eastAsia="宋体" w:cs="宋体"/>
          <w:sz w:val="24"/>
          <w:szCs w:val="24"/>
        </w:rPr>
        <w:t>回执单</w:t>
      </w:r>
      <w:r>
        <w:rPr>
          <w:rFonts w:hint="eastAsia" w:ascii="宋体" w:hAnsi="宋体" w:cs="宋体"/>
          <w:sz w:val="24"/>
          <w:szCs w:val="24"/>
          <w:lang w:eastAsia="zh-CN"/>
        </w:rPr>
        <w:t>到</w:t>
      </w:r>
      <w:r>
        <w:rPr>
          <w:rFonts w:hint="eastAsia" w:ascii="宋体" w:hAnsi="宋体" w:eastAsia="宋体" w:cs="宋体"/>
          <w:sz w:val="24"/>
          <w:szCs w:val="24"/>
        </w:rPr>
        <w:t>成都市营养学会秘书处邮箱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:3178389365@qq.com</w:t>
      </w:r>
    </w:p>
    <w:p>
      <w:pPr>
        <w:ind w:firstLine="873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3854450</wp:posOffset>
            </wp:positionH>
            <wp:positionV relativeFrom="paragraph">
              <wp:posOffset>233680</wp:posOffset>
            </wp:positionV>
            <wp:extent cx="1855470" cy="1765935"/>
            <wp:effectExtent l="0" t="0" r="3810" b="1905"/>
            <wp:wrapNone/>
            <wp:docPr id="6" name="图片 6" descr="学会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会电子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  <w:szCs w:val="24"/>
          <w:lang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、联系方式：成都市营养学会秘书处  吴老师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18181970812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bookmarkStart w:id="0" w:name="_GoBack"/>
      <w:bookmarkEnd w:id="0"/>
    </w:p>
    <w:p>
      <w:pPr>
        <w:ind w:firstLine="462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附件：1、《学校食品安全与营养健康管理规定》</w:t>
      </w:r>
    </w:p>
    <w:p>
      <w:pPr>
        <w:ind w:firstLine="693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2、《健康中国行动2019-2030》</w:t>
      </w:r>
    </w:p>
    <w:p>
      <w:pPr>
        <w:ind w:firstLine="6111" w:firstLineChars="21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成都市营养学会</w:t>
      </w:r>
    </w:p>
    <w:p>
      <w:pPr>
        <w:ind w:firstLine="6111" w:firstLineChars="210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>
      <w:pPr>
        <w:shd w:val="clear"/>
        <w:ind w:firstLine="5820" w:firstLineChars="20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二零一九年九月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日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231" w:firstLineChars="10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8255</wp:posOffset>
                </wp:positionV>
                <wp:extent cx="5460365" cy="635"/>
                <wp:effectExtent l="0" t="0" r="0" b="0"/>
                <wp:wrapNone/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036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1027" o:spid="_x0000_s1026" o:spt="32" type="#_x0000_t32" style="position:absolute;left:0pt;margin-left:3.45pt;margin-top:0.65pt;height:0.05pt;width:429.95pt;z-index:251658240;mso-width-relative:page;mso-height-relative:page;" filled="f" stroked="t" coordsize="21600,21600" o:gfxdata="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GFnCLRAAAABQEAAA8AAAAAAAAAAQAgAAAAIgAAAGRycy9kb3ducmV2&#10;LnhtbFBLAQIUABQAAAAIAIdO4kDqb4Y8ygEAAJoDAAAOAAAAAAAAAAEAIAAAACABAABkcnMvZTJv&#10;RG9jLnhtbFBLBQYAAAAABgAGAFkBAABc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t>抄报：</w:t>
      </w:r>
      <w:r>
        <w:rPr>
          <w:rFonts w:hint="eastAsia" w:ascii="宋体" w:hAnsi="宋体" w:cs="宋体"/>
          <w:sz w:val="24"/>
          <w:szCs w:val="24"/>
          <w:lang w:eastAsia="zh-CN"/>
        </w:rPr>
        <w:t>成都市卫健委、成都市教育局</w:t>
      </w:r>
    </w:p>
    <w:p>
      <w:pPr>
        <w:ind w:firstLine="231" w:firstLineChars="100"/>
        <w:jc w:val="left"/>
        <w:rPr>
          <w:rFonts w:hint="eastAsia" w:ascii="宋体" w:hAnsi="宋体" w:eastAsia="宋体" w:cs="宋体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抄送：学会常务理事</w:t>
      </w:r>
    </w:p>
    <w:p>
      <w:pPr>
        <w:ind w:firstLine="347" w:firstLineChars="1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416560</wp:posOffset>
                </wp:positionV>
                <wp:extent cx="5450840" cy="15875"/>
                <wp:effectExtent l="0" t="6350" r="16510" b="6350"/>
                <wp:wrapNone/>
                <wp:docPr id="4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0840" cy="158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28" o:spid="_x0000_s1026" o:spt="20" style="position:absolute;left:0pt;margin-left:3.5pt;margin-top:32.8pt;height:1.25pt;width:429.2pt;z-index:251659264;mso-width-relative:page;mso-height-relative:page;" filled="f" stroked="t" coordsize="21600,21600" o:gfxdata="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d5eH/1wAAAAcBAAAPAAAAAAAAAAEAIAAAACIAAABkcnMvZG93bnJldi54&#10;bWxQSwECFAAUAAAACACHTuJAQhiQpcIBAACOAwAADgAAAAAAAAABACAAAAAmAQAAZHJzL2Uyb0Rv&#10;Yy54bWxQSwUGAAAAAAYABgBZAQAAW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29845</wp:posOffset>
                </wp:positionV>
                <wp:extent cx="5396865" cy="19050"/>
                <wp:effectExtent l="0" t="4445" r="13335" b="5080"/>
                <wp:wrapNone/>
                <wp:docPr id="3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6865" cy="19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1029" o:spid="_x0000_s1026" o:spt="32" type="#_x0000_t32" style="position:absolute;left:0pt;flip:y;margin-left:8.5pt;margin-top:2.35pt;height:1.5pt;width:424.95pt;z-index:251658240;mso-width-relative:page;mso-height-relative:page;" filled="f" stroked="t" coordsize="21600,21600" o:gfxdata="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i+wKXUAAAABgEAAA8AAAAAAAAAAQAgAAAAIgAA&#10;AGRycy9kb3ducmV2LnhtbFBLAQIUABQAAAAIAIdO4kBxPTt00wEAAKUDAAAOAAAAAAAAAAEAIAAA&#10;ACM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t xml:space="preserve">成都市营养学会            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2019年9月1日印发</w:t>
      </w:r>
    </w:p>
    <w:p>
      <w:pPr>
        <w:ind w:firstLine="2474" w:firstLineChars="850"/>
        <w:jc w:val="both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成都市营养学会“营养指导员”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培 训 回 执</w:t>
      </w:r>
    </w:p>
    <w:tbl>
      <w:tblPr>
        <w:tblStyle w:val="6"/>
        <w:tblpPr w:leftFromText="180" w:rightFromText="180" w:vertAnchor="text" w:horzAnchor="page" w:tblpX="1050" w:tblpY="501"/>
        <w:tblOverlap w:val="never"/>
        <w:tblW w:w="8355" w:type="dxa"/>
        <w:tblInd w:w="8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2616"/>
        <w:gridCol w:w="3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334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校园全称</w:t>
            </w:r>
          </w:p>
        </w:tc>
        <w:tc>
          <w:tcPr>
            <w:tcW w:w="261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校园在册学生人数</w:t>
            </w:r>
          </w:p>
        </w:tc>
        <w:tc>
          <w:tcPr>
            <w:tcW w:w="340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人员姓名是否配备营养师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233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233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参会人员姓名</w:t>
            </w:r>
          </w:p>
        </w:tc>
        <w:tc>
          <w:tcPr>
            <w:tcW w:w="261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340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33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233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0" w:footer="1588" w:gutter="0"/>
      <w:pgNumType w:fmt="numberInDash" w:start="1"/>
      <w:cols w:space="425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- 3 -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rPr>
        <w:rFonts w:hint="default" w:eastAsia="宋体"/>
        <w:sz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sz w:val="28"/>
        <w:lang w:val="en-US" w:eastAsia="zh-CN"/>
      </w:rPr>
      <w:t xml:space="preserve">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93F25F"/>
    <w:multiLevelType w:val="singleLevel"/>
    <w:tmpl w:val="9A93F2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20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B4"/>
    <w:rsid w:val="00B71BCE"/>
    <w:rsid w:val="00C878B4"/>
    <w:rsid w:val="00D67703"/>
    <w:rsid w:val="01DB32F3"/>
    <w:rsid w:val="04D64354"/>
    <w:rsid w:val="0C827EDD"/>
    <w:rsid w:val="0ECE2075"/>
    <w:rsid w:val="0F433D34"/>
    <w:rsid w:val="16F53EFE"/>
    <w:rsid w:val="198F7840"/>
    <w:rsid w:val="20685114"/>
    <w:rsid w:val="21E16E3D"/>
    <w:rsid w:val="282E5825"/>
    <w:rsid w:val="2948735E"/>
    <w:rsid w:val="2D010634"/>
    <w:rsid w:val="32B85704"/>
    <w:rsid w:val="3A541D60"/>
    <w:rsid w:val="3A914EE6"/>
    <w:rsid w:val="3ED91283"/>
    <w:rsid w:val="3FF34A04"/>
    <w:rsid w:val="43B7227F"/>
    <w:rsid w:val="477509AC"/>
    <w:rsid w:val="48E420E3"/>
    <w:rsid w:val="4B7A003B"/>
    <w:rsid w:val="579D7B7D"/>
    <w:rsid w:val="5ED74F65"/>
    <w:rsid w:val="71EF747C"/>
    <w:rsid w:val="7C31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/>
      <w:sz w:val="32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eastAsia="仿宋" w:cs="Times New Roman"/>
      <w:kern w:val="0"/>
      <w:sz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仿宋"/>
      <w:sz w:val="32"/>
      <w:szCs w:val="18"/>
    </w:rPr>
  </w:style>
  <w:style w:type="character" w:customStyle="1" w:styleId="11">
    <w:name w:val="font11"/>
    <w:basedOn w:val="7"/>
    <w:qFormat/>
    <w:uiPriority w:val="0"/>
    <w:rPr>
      <w:rFonts w:ascii="Calibri" w:hAnsi="Calibri" w:cs="Calibri"/>
      <w:color w:val="FF0000"/>
      <w:sz w:val="28"/>
      <w:szCs w:val="28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DBF3DF-3653-4363-BD8A-A9480ADB34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728</Characters>
  <Lines>6</Lines>
  <Paragraphs>1</Paragraphs>
  <TotalTime>2</TotalTime>
  <ScaleCrop>false</ScaleCrop>
  <LinksUpToDate>false</LinksUpToDate>
  <CharactersWithSpaces>854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2016-08-31T09:31:00Z</dcterms:created>
  <dc:creator>hope</dc:creator>
  <cp:lastModifiedBy>老魔先森</cp:lastModifiedBy>
  <dcterms:modified xsi:type="dcterms:W3CDTF">2019-09-18T02:46:41Z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